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4BF26" w14:textId="77777777" w:rsidR="0049072C" w:rsidRDefault="00000000">
      <w:pPr>
        <w:pStyle w:val="Nagwek1"/>
        <w:spacing w:line="276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WÓJT   GMINY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Cs/>
          <w:sz w:val="26"/>
          <w:szCs w:val="26"/>
        </w:rPr>
        <w:t>Bełżec.2025.04.29</w:t>
      </w:r>
    </w:p>
    <w:p w14:paraId="0505D147" w14:textId="77777777" w:rsidR="0049072C" w:rsidRDefault="00000000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BEŁŻEC</w:t>
      </w:r>
    </w:p>
    <w:p w14:paraId="4B3A344F" w14:textId="77777777" w:rsidR="0049072C" w:rsidRDefault="00000000">
      <w:pPr>
        <w:pStyle w:val="Nagwek1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ŚR.6220.4.2025                                                                                                                                       </w:t>
      </w:r>
    </w:p>
    <w:p w14:paraId="12F5984A" w14:textId="77777777" w:rsidR="0049072C" w:rsidRDefault="00000000">
      <w:pPr>
        <w:spacing w:after="0"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OBWIESZCZENIE</w:t>
      </w:r>
    </w:p>
    <w:p w14:paraId="72DFFD56" w14:textId="77777777" w:rsidR="0049072C" w:rsidRDefault="0049072C">
      <w:pPr>
        <w:pStyle w:val="Default"/>
        <w:spacing w:line="276" w:lineRule="auto"/>
        <w:rPr>
          <w:rFonts w:ascii="Times New Roman" w:hAnsi="Times New Roman" w:cs="Times New Roman"/>
          <w:color w:val="31849B" w:themeColor="accent5" w:themeShade="BF"/>
          <w:sz w:val="26"/>
          <w:szCs w:val="26"/>
        </w:rPr>
      </w:pPr>
    </w:p>
    <w:p w14:paraId="1606BDC3" w14:textId="77777777" w:rsidR="0049072C" w:rsidRDefault="00000000">
      <w:pPr>
        <w:spacing w:after="0"/>
        <w:ind w:firstLine="708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 podstawie art. 61 § 4 </w:t>
      </w:r>
      <w:proofErr w:type="gramStart"/>
      <w:r>
        <w:rPr>
          <w:rFonts w:ascii="Times New Roman" w:hAnsi="Times New Roman" w:cs="Times New Roman"/>
          <w:sz w:val="26"/>
          <w:szCs w:val="26"/>
        </w:rPr>
        <w:t>oraz  art.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49</w:t>
      </w:r>
      <w:r>
        <w:rPr>
          <w:rFonts w:ascii="Times New Roman" w:hAnsi="Times New Roman" w:cs="Times New Roman"/>
          <w:color w:val="E36C0A" w:themeColor="accent6" w:themeShade="BF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ustawy z dnia 14 czerwca 1960 r. </w:t>
      </w:r>
      <w:r>
        <w:rPr>
          <w:rFonts w:ascii="Times New Roman" w:hAnsi="Times New Roman" w:cs="Times New Roman"/>
          <w:i/>
          <w:sz w:val="26"/>
          <w:szCs w:val="26"/>
        </w:rPr>
        <w:t>Kodeks postępowania administracyjnego</w:t>
      </w:r>
      <w:r>
        <w:rPr>
          <w:rFonts w:ascii="Times New Roman" w:hAnsi="Times New Roman" w:cs="Times New Roman"/>
          <w:sz w:val="26"/>
          <w:szCs w:val="26"/>
        </w:rPr>
        <w:t xml:space="preserve"> (Dz. U. z 2024 r., poz. 572) w związku z art. 74 ust. 3 ustawy z dnia</w:t>
      </w:r>
      <w:r>
        <w:rPr>
          <w:rFonts w:ascii="Times New Roman" w:hAnsi="Times New Roman" w:cs="Times New Roman"/>
          <w:sz w:val="26"/>
          <w:szCs w:val="26"/>
        </w:rPr>
        <w:br/>
        <w:t xml:space="preserve">3 października 2008 r. </w:t>
      </w:r>
      <w:r>
        <w:rPr>
          <w:rFonts w:ascii="Times New Roman" w:hAnsi="Times New Roman" w:cs="Times New Roman"/>
          <w:i/>
          <w:sz w:val="26"/>
          <w:szCs w:val="26"/>
        </w:rPr>
        <w:t xml:space="preserve">o udostępnianiu informacji o środowisku i jego ochronie, udziale społeczeństwa w ochronie środowiska oraz o ocenach oddziaływania na środowisko </w:t>
      </w:r>
      <w:r>
        <w:rPr>
          <w:rFonts w:ascii="Times New Roman" w:hAnsi="Times New Roman" w:cs="Times New Roman"/>
          <w:sz w:val="26"/>
          <w:szCs w:val="26"/>
        </w:rPr>
        <w:t>(Dz. U.</w:t>
      </w:r>
      <w:r>
        <w:rPr>
          <w:rFonts w:ascii="Times New Roman" w:hAnsi="Times New Roman" w:cs="Times New Roman"/>
          <w:sz w:val="26"/>
          <w:szCs w:val="26"/>
        </w:rPr>
        <w:br/>
        <w:t xml:space="preserve">z 2024 r., poz. 1227 z </w:t>
      </w:r>
      <w:proofErr w:type="spellStart"/>
      <w:r>
        <w:rPr>
          <w:rFonts w:ascii="Times New Roman" w:hAnsi="Times New Roman" w:cs="Times New Roman"/>
          <w:sz w:val="26"/>
          <w:szCs w:val="26"/>
        </w:rPr>
        <w:t>późn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zm. </w:t>
      </w:r>
      <w:r>
        <w:rPr>
          <w:rFonts w:ascii="Times New Roman" w:hAnsi="Times New Roman" w:cs="Times New Roman"/>
          <w:b/>
          <w:sz w:val="26"/>
          <w:szCs w:val="26"/>
        </w:rPr>
        <w:t>zwana</w:t>
      </w:r>
      <w:r>
        <w:rPr>
          <w:rFonts w:ascii="Times New Roman" w:hAnsi="Times New Roman" w:cs="Times New Roman"/>
          <w:sz w:val="26"/>
          <w:szCs w:val="26"/>
        </w:rPr>
        <w:t xml:space="preserve"> dalej „</w:t>
      </w:r>
      <w:proofErr w:type="spellStart"/>
      <w:r>
        <w:rPr>
          <w:rFonts w:ascii="Times New Roman" w:hAnsi="Times New Roman" w:cs="Times New Roman"/>
          <w:sz w:val="26"/>
          <w:szCs w:val="26"/>
        </w:rPr>
        <w:t>Uooś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”) Wójt Gminy Bełżec </w:t>
      </w:r>
    </w:p>
    <w:p w14:paraId="1BAA9C83" w14:textId="77777777" w:rsidR="0049072C" w:rsidRDefault="0049072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B4309AE" w14:textId="77777777" w:rsidR="0049072C" w:rsidRDefault="00000000">
      <w:pPr>
        <w:spacing w:after="0"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ZAWIADAMIA STRONY POSTĘPOWANIA, że:</w:t>
      </w:r>
    </w:p>
    <w:p w14:paraId="55D74BF9" w14:textId="77777777" w:rsidR="0049072C" w:rsidRDefault="0049072C">
      <w:pPr>
        <w:spacing w:after="0"/>
        <w:jc w:val="both"/>
        <w:rPr>
          <w:rFonts w:ascii="Times New Roman" w:hAnsi="Times New Roman" w:cs="Times New Roman"/>
          <w:color w:val="31849B" w:themeColor="accent5" w:themeShade="BF"/>
          <w:sz w:val="26"/>
          <w:szCs w:val="26"/>
        </w:rPr>
      </w:pPr>
    </w:p>
    <w:p w14:paraId="3F8A81B9" w14:textId="77777777" w:rsidR="0049072C" w:rsidRDefault="00000000">
      <w:pPr>
        <w:pStyle w:val="Default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Inwestor, Zarządu Powiatu w Tomaszowie Lubelskim reprezentowany przez </w:t>
      </w:r>
      <w:proofErr w:type="spellStart"/>
      <w:r>
        <w:rPr>
          <w:rFonts w:ascii="Times New Roman" w:hAnsi="Times New Roman" w:cs="Times New Roman"/>
          <w:sz w:val="26"/>
          <w:szCs w:val="26"/>
        </w:rPr>
        <w:t>MaKo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Consulting Magda Kobojek-</w:t>
      </w:r>
      <w:proofErr w:type="spellStart"/>
      <w:r>
        <w:rPr>
          <w:rFonts w:ascii="Times New Roman" w:hAnsi="Times New Roman" w:cs="Times New Roman"/>
          <w:sz w:val="26"/>
          <w:szCs w:val="26"/>
        </w:rPr>
        <w:t>Łokaj</w:t>
      </w:r>
      <w:proofErr w:type="spellEnd"/>
      <w:r>
        <w:rPr>
          <w:rFonts w:ascii="Times New Roman" w:hAnsi="Times New Roman" w:cs="Times New Roman"/>
          <w:sz w:val="26"/>
          <w:szCs w:val="26"/>
        </w:rPr>
        <w:t>, ul. Peowiaków 9/27, 22-400 Zamość</w:t>
      </w:r>
      <w:r>
        <w:rPr>
          <w:rStyle w:val="db1"/>
          <w:rFonts w:ascii="Times New Roman" w:hAnsi="Times New Roman" w:cs="Times New Roman"/>
          <w:color w:val="auto"/>
          <w:sz w:val="26"/>
          <w:szCs w:val="26"/>
        </w:rPr>
        <w:t>,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dnia 28.04.2025 r. </w:t>
      </w:r>
      <w:proofErr w:type="gramStart"/>
      <w:r>
        <w:rPr>
          <w:rFonts w:ascii="Times New Roman" w:hAnsi="Times New Roman" w:cs="Times New Roman"/>
          <w:color w:val="auto"/>
          <w:sz w:val="26"/>
          <w:szCs w:val="26"/>
        </w:rPr>
        <w:t>złożył  Aneks</w:t>
      </w:r>
      <w:proofErr w:type="gramEnd"/>
      <w:r>
        <w:rPr>
          <w:rFonts w:ascii="Times New Roman" w:hAnsi="Times New Roman" w:cs="Times New Roman"/>
          <w:color w:val="auto"/>
          <w:sz w:val="26"/>
          <w:szCs w:val="26"/>
        </w:rPr>
        <w:t xml:space="preserve"> Nr 1 do karty informacyjnej przedsięwzięcia, w sprawie wydania decyzji o środowiskowych uwarunkowaniach dla przedsięwzięcia polegającego na: </w:t>
      </w:r>
      <w:r>
        <w:rPr>
          <w:rFonts w:ascii="Times New Roman" w:hAnsi="Times New Roman" w:cs="Times New Roman"/>
          <w:b/>
          <w:i/>
          <w:color w:val="auto"/>
          <w:sz w:val="26"/>
          <w:szCs w:val="26"/>
        </w:rPr>
        <w:t>ROZBUDOWIE DROGI POWIATOWEJ NR 3544L W ZAKRESIE BUDOWY DROGI DLA PIESZYCH I ROWERÓW W RAMACH ZADANIA „ROWEROWE ROZTOCZE. DROGI PIESZO-ROWEROWE W OBSZARACH WIEJSKICH”</w:t>
      </w:r>
      <w:r>
        <w:rPr>
          <w:rFonts w:ascii="Times New Roman" w:hAnsi="Times New Roman" w:cs="Times New Roman"/>
          <w:sz w:val="26"/>
          <w:szCs w:val="26"/>
        </w:rPr>
        <w:t>, planowanego do realizacji na terenie nieruchomości gruntowych zlokalizowanych w obrębie ewidencyjny Bełżec, położonych</w:t>
      </w:r>
      <w:r>
        <w:rPr>
          <w:rFonts w:ascii="Times New Roman" w:hAnsi="Times New Roman" w:cs="Times New Roman"/>
          <w:sz w:val="26"/>
          <w:szCs w:val="26"/>
        </w:rPr>
        <w:br/>
        <w:t>w Bełżcu, powiat tomaszowski oraz nieruchomości gruntowych zlokalizowanych w obrębie ewidencyjnym Podlesina, położonych w miejscowości Podlesina, gmina Narol, powiat lubaczowski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3F9F701F" w14:textId="77777777" w:rsidR="0049072C" w:rsidRDefault="00000000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wnioskowane przedsięwzięcie wymienione jest w </w:t>
      </w:r>
      <w:r>
        <w:rPr>
          <w:b/>
          <w:bCs/>
          <w:sz w:val="26"/>
          <w:szCs w:val="26"/>
        </w:rPr>
        <w:t>§ 3 ust. 2 pkt 2</w:t>
      </w:r>
      <w:r>
        <w:rPr>
          <w:sz w:val="26"/>
          <w:szCs w:val="26"/>
        </w:rPr>
        <w:t xml:space="preserve"> w związku z </w:t>
      </w:r>
      <w:r>
        <w:rPr>
          <w:b/>
          <w:bCs/>
          <w:sz w:val="26"/>
          <w:szCs w:val="26"/>
        </w:rPr>
        <w:t>§ 3 ust. 1 pkt 62</w:t>
      </w:r>
      <w:r>
        <w:rPr>
          <w:sz w:val="26"/>
          <w:szCs w:val="26"/>
        </w:rPr>
        <w:t xml:space="preserve"> rozporządzenia Rady Ministrów z dnia 10 września 2019 r. </w:t>
      </w:r>
      <w:r>
        <w:rPr>
          <w:i/>
          <w:sz w:val="26"/>
          <w:szCs w:val="26"/>
        </w:rPr>
        <w:t>w sprawie przedsięwzięć mogących znacząco oddziaływać na środowisko</w:t>
      </w:r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 xml:space="preserve">(Dz. U. z 2019 r. poz. 1839) i zaliczone zostało do przedsięwzięć mogących potencjalnie znacząco oddziaływać na środowisko, co zgodnie z art. 71 ust. 2 pkt 2 ustawy z </w:t>
      </w:r>
      <w:proofErr w:type="gramStart"/>
      <w:r>
        <w:rPr>
          <w:sz w:val="26"/>
          <w:szCs w:val="26"/>
        </w:rPr>
        <w:t>dnia  3</w:t>
      </w:r>
      <w:proofErr w:type="gramEnd"/>
      <w:r>
        <w:rPr>
          <w:sz w:val="26"/>
          <w:szCs w:val="26"/>
        </w:rPr>
        <w:t xml:space="preserve"> października 2008 r. „</w:t>
      </w:r>
      <w:proofErr w:type="spellStart"/>
      <w:r>
        <w:rPr>
          <w:sz w:val="26"/>
          <w:szCs w:val="26"/>
        </w:rPr>
        <w:t>Uooś</w:t>
      </w:r>
      <w:proofErr w:type="spellEnd"/>
      <w:r>
        <w:rPr>
          <w:sz w:val="26"/>
          <w:szCs w:val="26"/>
        </w:rPr>
        <w:t>” wymaga uzyskania decyzji</w:t>
      </w:r>
      <w:r>
        <w:rPr>
          <w:sz w:val="26"/>
          <w:szCs w:val="26"/>
        </w:rPr>
        <w:br/>
        <w:t>o środowiskowych uwarunkowaniach;</w:t>
      </w:r>
    </w:p>
    <w:p w14:paraId="629D2DE6" w14:textId="77777777" w:rsidR="0049072C" w:rsidRDefault="00000000">
      <w:pPr>
        <w:pStyle w:val="Default"/>
        <w:numPr>
          <w:ilvl w:val="0"/>
          <w:numId w:val="2"/>
        </w:numPr>
        <w:spacing w:line="276" w:lineRule="auto"/>
        <w:ind w:left="357" w:hanging="357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na podstawie art. 64 ust. 1 oraz art. 75 ust. 4 ustawy z dnia 3 października 2008 r.</w:t>
      </w:r>
      <w:r>
        <w:rPr>
          <w:rFonts w:ascii="Times New Roman" w:hAnsi="Times New Roman" w:cs="Times New Roman"/>
          <w:color w:val="E36C0A" w:themeColor="accent6" w:themeShade="BF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„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</w:rPr>
        <w:t>Uooś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</w:rPr>
        <w:t xml:space="preserve">”, Wójt Gminy Bełżec wystąpił </w:t>
      </w:r>
      <w:proofErr w:type="gramStart"/>
      <w:r>
        <w:rPr>
          <w:rFonts w:ascii="Times New Roman" w:hAnsi="Times New Roman" w:cs="Times New Roman"/>
          <w:color w:val="auto"/>
          <w:sz w:val="26"/>
          <w:szCs w:val="26"/>
        </w:rPr>
        <w:t>do :</w:t>
      </w:r>
      <w:proofErr w:type="gramEnd"/>
      <w:r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14:paraId="42F6CC30" w14:textId="77777777" w:rsidR="0049072C" w:rsidRDefault="00000000">
      <w:pPr>
        <w:pStyle w:val="Default"/>
        <w:spacing w:line="276" w:lineRule="auto"/>
        <w:ind w:left="357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a)   Regionalnego Dyrektora Ochrony Środowiska w Lublinie, Wydział Spraw Terenowych III</w:t>
      </w:r>
      <w:r>
        <w:rPr>
          <w:rFonts w:ascii="Times New Roman" w:hAnsi="Times New Roman" w:cs="Times New Roman"/>
          <w:color w:val="auto"/>
          <w:sz w:val="26"/>
          <w:szCs w:val="26"/>
        </w:rPr>
        <w:br/>
        <w:t>w Zamościu o dołączenie do akt sprawy Aneksu do karty informacyjnej oraz</w:t>
      </w:r>
    </w:p>
    <w:p w14:paraId="11041C0A" w14:textId="77777777" w:rsidR="0049072C" w:rsidRDefault="00000000">
      <w:pPr>
        <w:pStyle w:val="Default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Państwowego Powiatowego Inspektora Sanitarnego w Tomaszowie Lubelskim w związku</w:t>
      </w:r>
      <w:r>
        <w:rPr>
          <w:rFonts w:ascii="Times New Roman" w:hAnsi="Times New Roman" w:cs="Times New Roman"/>
          <w:color w:val="auto"/>
          <w:sz w:val="26"/>
          <w:szCs w:val="26"/>
        </w:rPr>
        <w:br/>
        <w:t>z wydaną dnia 27.03.2025 r. opinią sanitarną, znak: NZ.9027.3.9.2025</w:t>
      </w:r>
    </w:p>
    <w:p w14:paraId="65B473DD" w14:textId="77777777" w:rsidR="0049072C" w:rsidRDefault="00000000">
      <w:pPr>
        <w:pStyle w:val="Default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Dyrektora Państwowego Gospodarstwa Wodnego WODY POLSKIE, Zarząd Zlewni</w:t>
      </w:r>
      <w:r>
        <w:rPr>
          <w:rFonts w:ascii="Times New Roman" w:hAnsi="Times New Roman" w:cs="Times New Roman"/>
          <w:color w:val="auto"/>
          <w:sz w:val="26"/>
          <w:szCs w:val="26"/>
        </w:rPr>
        <w:br/>
        <w:t xml:space="preserve">w Białej Podlaskiej w związku z wydanym dnia 24.03.2025 r. pismem, znak: </w:t>
      </w:r>
      <w:proofErr w:type="gramStart"/>
      <w:r>
        <w:rPr>
          <w:rFonts w:ascii="Times New Roman" w:hAnsi="Times New Roman" w:cs="Times New Roman"/>
          <w:color w:val="auto"/>
          <w:sz w:val="26"/>
          <w:szCs w:val="26"/>
        </w:rPr>
        <w:t>LB.ZZŚ</w:t>
      </w:r>
      <w:proofErr w:type="gramEnd"/>
      <w:r>
        <w:rPr>
          <w:rFonts w:ascii="Times New Roman" w:hAnsi="Times New Roman" w:cs="Times New Roman"/>
          <w:color w:val="auto"/>
          <w:sz w:val="26"/>
          <w:szCs w:val="26"/>
        </w:rPr>
        <w:t>.4901.61.2025 oraz</w:t>
      </w:r>
    </w:p>
    <w:p w14:paraId="56CDC305" w14:textId="77777777" w:rsidR="0049072C" w:rsidRDefault="00000000">
      <w:pPr>
        <w:pStyle w:val="Default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Burmistrza Urzędu Miasta i Gminy Narol w związku z wydanym dnia 24.03.2025 r. Postanowieniem znak: ROŚ.6220.4.2025</w:t>
      </w:r>
    </w:p>
    <w:p w14:paraId="2EBF7993" w14:textId="77777777" w:rsidR="0049072C" w:rsidRDefault="00000000">
      <w:pPr>
        <w:pStyle w:val="Default"/>
        <w:spacing w:line="276" w:lineRule="auto"/>
        <w:ind w:left="36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w sprawie ponownego wydania opinii</w:t>
      </w:r>
      <w:r>
        <w:rPr>
          <w:rFonts w:ascii="Times New Roman" w:hAnsi="Times New Roman" w:cs="Times New Roman"/>
          <w:color w:val="E36C0A" w:themeColor="accent6" w:themeShade="BF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auto"/>
          <w:sz w:val="26"/>
          <w:szCs w:val="26"/>
        </w:rPr>
        <w:t>dotyczących potrzeby przeprowadzenia oceny oddziaływania na środowisko dla powyższego przedsięwzięcia z uwzględnieniem przedłożonego aneksu.</w:t>
      </w:r>
    </w:p>
    <w:p w14:paraId="02A7BF51" w14:textId="77777777" w:rsidR="0049072C" w:rsidRDefault="0049072C">
      <w:pPr>
        <w:pStyle w:val="Default"/>
        <w:spacing w:line="276" w:lineRule="auto"/>
        <w:ind w:left="360"/>
        <w:rPr>
          <w:rFonts w:ascii="Times New Roman" w:hAnsi="Times New Roman" w:cs="Times New Roman"/>
          <w:color w:val="E36C0A" w:themeColor="accent6" w:themeShade="BF"/>
          <w:sz w:val="26"/>
          <w:szCs w:val="26"/>
        </w:rPr>
      </w:pPr>
    </w:p>
    <w:p w14:paraId="786341C4" w14:textId="77777777" w:rsidR="0049072C" w:rsidRDefault="00000000">
      <w:p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Informuję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że liczba stron postępowania w przedmiotowej sprawie przekracza 10.</w:t>
      </w:r>
    </w:p>
    <w:p w14:paraId="12DEF704" w14:textId="77777777" w:rsidR="0049072C" w:rsidRDefault="00000000">
      <w:p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color w:val="31849B" w:themeColor="accent5" w:themeShade="BF"/>
          <w:sz w:val="26"/>
          <w:szCs w:val="26"/>
        </w:rPr>
        <w:t xml:space="preserve">       </w:t>
      </w:r>
    </w:p>
    <w:p w14:paraId="0EB713C5" w14:textId="77777777" w:rsidR="0049072C" w:rsidRDefault="00000000">
      <w:p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Zgodnie z art. 10 § 1 KPA, informuję o uprawnieniu stron do czynnego udziału w każdym stadium postępowania. Strony mogą zapoznać się z dokumentacją postępowania, w tym z treścią zebranych materiałów, dowodów i zgłoszonych żądań oraz wypowiedzieć na ich temat w siedzibie Urzędu Gminy Bełżec, ul. Lwowska 5, 22-670 Bełżec, pokój nr 12 w godzinach pracy </w:t>
      </w:r>
      <w:proofErr w:type="gramStart"/>
      <w:r>
        <w:rPr>
          <w:rFonts w:ascii="Times New Roman" w:hAnsi="Times New Roman" w:cs="Times New Roman"/>
          <w:sz w:val="26"/>
          <w:szCs w:val="26"/>
        </w:rPr>
        <w:t>urzędu  tj.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od godz.   8.00 do 15.00.</w:t>
      </w:r>
    </w:p>
    <w:p w14:paraId="207E32B4" w14:textId="77777777" w:rsidR="0049072C" w:rsidRDefault="00000000">
      <w:pPr>
        <w:pStyle w:val="Tekstpodstawowy"/>
        <w:spacing w:line="276" w:lineRule="auto"/>
        <w:rPr>
          <w:sz w:val="26"/>
          <w:szCs w:val="26"/>
        </w:rPr>
      </w:pPr>
      <w:r>
        <w:rPr>
          <w:color w:val="31849B" w:themeColor="accent5" w:themeShade="BF"/>
          <w:sz w:val="26"/>
          <w:szCs w:val="26"/>
        </w:rPr>
        <w:t xml:space="preserve">     </w:t>
      </w:r>
    </w:p>
    <w:p w14:paraId="246BD778" w14:textId="77777777" w:rsidR="0049072C" w:rsidRDefault="00000000">
      <w:pPr>
        <w:pStyle w:val="Tekstpodstawowy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Strony postępowania zostają zawiadomione przez ogłoszenie na:</w:t>
      </w:r>
    </w:p>
    <w:p w14:paraId="5835D349" w14:textId="77777777" w:rsidR="0049072C" w:rsidRDefault="00000000">
      <w:pPr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stronie Biuletynu Informacji Publicznej Urzędu Gminy Bełżec,</w:t>
      </w:r>
    </w:p>
    <w:p w14:paraId="23F7764E" w14:textId="77777777" w:rsidR="0049072C" w:rsidRDefault="00000000">
      <w:pPr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stronie Biuletynu Informacji Publicznej Urzędu Miasta i Gminy Narol,</w:t>
      </w:r>
    </w:p>
    <w:p w14:paraId="67825F8E" w14:textId="77777777" w:rsidR="0049072C" w:rsidRDefault="00000000">
      <w:pPr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tablicy </w:t>
      </w:r>
      <w:proofErr w:type="gramStart"/>
      <w:r>
        <w:rPr>
          <w:rFonts w:ascii="Times New Roman" w:hAnsi="Times New Roman" w:cs="Times New Roman"/>
          <w:sz w:val="26"/>
          <w:szCs w:val="26"/>
        </w:rPr>
        <w:t>ogłoszeń  Urzędu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Miasta i Gminy Narol,</w:t>
      </w:r>
    </w:p>
    <w:p w14:paraId="0F98C6E5" w14:textId="77777777" w:rsidR="0049072C" w:rsidRDefault="00000000">
      <w:pPr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tablicy ogłoszeń Urzędu Gminy Bełżec,</w:t>
      </w:r>
    </w:p>
    <w:p w14:paraId="7312FFC7" w14:textId="77777777" w:rsidR="0049072C" w:rsidRDefault="00000000">
      <w:pPr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tablicach ogłoszeń w sołectwie Bełżec II i sołectwo Chyże</w:t>
      </w:r>
    </w:p>
    <w:p w14:paraId="3AEB6529" w14:textId="77777777" w:rsidR="0049072C" w:rsidRDefault="0049072C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394B713" w14:textId="77777777" w:rsidR="0049072C" w:rsidRDefault="0000000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2B40444C" w14:textId="77777777" w:rsidR="0049072C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Zgodnie z art. 49 KPA, w wypadku zawiadomienia przez obwieszczenie lub w inny zwyczajowo przyjęty w danej miejscowości sposób publicznego ogłaszania, zawiadomienie uważa się za dokonane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 upływie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14  dni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od dnia publicznego ogłoszenia.</w:t>
      </w:r>
    </w:p>
    <w:p w14:paraId="5B88DCC4" w14:textId="77777777" w:rsidR="0049072C" w:rsidRDefault="00000000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W myśl art. 41 § 1 i 2 ustawy Kodeks postępowania administracyjnego, w toku postępowania strony oraz ich przedstawiciele i pełnomocnicy mają obowiązek zawiadomić organ administracji publicznej</w:t>
      </w:r>
      <w:r>
        <w:rPr>
          <w:rFonts w:ascii="Times New Roman" w:hAnsi="Times New Roman" w:cs="Times New Roman"/>
          <w:color w:val="auto"/>
        </w:rPr>
        <w:br/>
        <w:t xml:space="preserve">o każdej zmianie swego adresu. W razie zaniedbania tego obowiązku doręczenie pisma pod dotychczasowym adresem ma skutek prawny. </w:t>
      </w:r>
    </w:p>
    <w:p w14:paraId="2C8A3E25" w14:textId="77777777" w:rsidR="0049072C" w:rsidRDefault="0049072C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4E7EDD58" w14:textId="77777777" w:rsidR="0049072C" w:rsidRDefault="00000000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Otrzymują z prośbą o ogłoszenie w sposób zwyczajowo przyjęty:</w:t>
      </w:r>
    </w:p>
    <w:p w14:paraId="73FE52E1" w14:textId="77777777" w:rsidR="0049072C" w:rsidRDefault="0049072C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EBE80BD" w14:textId="77777777" w:rsidR="0049072C" w:rsidRDefault="00000000">
      <w:pPr>
        <w:pStyle w:val="Akapitzlist"/>
        <w:numPr>
          <w:ilvl w:val="0"/>
          <w:numId w:val="3"/>
        </w:numPr>
        <w:rPr>
          <w:b/>
          <w:bCs/>
        </w:rPr>
      </w:pPr>
      <w:proofErr w:type="gramStart"/>
      <w:r>
        <w:rPr>
          <w:b/>
          <w:bCs/>
        </w:rPr>
        <w:t>Sołtys  sołectwa</w:t>
      </w:r>
      <w:proofErr w:type="gramEnd"/>
      <w:r>
        <w:rPr>
          <w:b/>
          <w:bCs/>
        </w:rPr>
        <w:t xml:space="preserve"> Bełżec </w:t>
      </w:r>
      <w:proofErr w:type="gramStart"/>
      <w:r>
        <w:rPr>
          <w:b/>
          <w:bCs/>
        </w:rPr>
        <w:t>II  -</w:t>
      </w:r>
      <w:proofErr w:type="gramEnd"/>
      <w:r>
        <w:rPr>
          <w:b/>
          <w:bCs/>
        </w:rPr>
        <w:t xml:space="preserve"> gm. Bełżec</w:t>
      </w:r>
    </w:p>
    <w:p w14:paraId="6D5DCE5D" w14:textId="77777777" w:rsidR="0049072C" w:rsidRDefault="00000000">
      <w:pPr>
        <w:pStyle w:val="Akapitzlist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Sołtys sołectwa Chyże – gm. Bełżec</w:t>
      </w:r>
    </w:p>
    <w:p w14:paraId="42C2C1CB" w14:textId="77777777" w:rsidR="0049072C" w:rsidRDefault="00000000">
      <w:pPr>
        <w:pStyle w:val="Akapitzlist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Urząd Miasta i Gminy Narol</w:t>
      </w:r>
    </w:p>
    <w:p w14:paraId="449153E6" w14:textId="77777777" w:rsidR="0049072C" w:rsidRDefault="00000000">
      <w:pPr>
        <w:pStyle w:val="Akapitzlist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a/a – tablica ogłoszeń UG, BIP UG Bełżec                 </w:t>
      </w:r>
    </w:p>
    <w:p w14:paraId="164C7F84" w14:textId="77777777" w:rsidR="0049072C" w:rsidRDefault="00000000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Wójt Gminy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</w:t>
      </w:r>
    </w:p>
    <w:p w14:paraId="0FC4A015" w14:textId="77777777" w:rsidR="0049072C" w:rsidRDefault="00000000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 Mateusz Jarosz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00D2A3A" w14:textId="77777777" w:rsidR="001106D0" w:rsidRPr="001106D0" w:rsidRDefault="001106D0" w:rsidP="001106D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2A6AA0" w14:textId="01670E36" w:rsidR="0049072C" w:rsidRDefault="001106D0" w:rsidP="001106D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106D0">
        <w:rPr>
          <w:rFonts w:ascii="Times New Roman" w:hAnsi="Times New Roman" w:cs="Times New Roman"/>
          <w:b/>
          <w:bCs/>
          <w:sz w:val="24"/>
          <w:szCs w:val="24"/>
        </w:rPr>
        <w:t xml:space="preserve"> Podanie do publicznej wiadomości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(BIP Narol) </w:t>
      </w:r>
      <w:r w:rsidRPr="001106D0">
        <w:rPr>
          <w:rFonts w:ascii="Times New Roman" w:hAnsi="Times New Roman" w:cs="Times New Roman"/>
          <w:b/>
          <w:bCs/>
          <w:sz w:val="24"/>
          <w:szCs w:val="24"/>
        </w:rPr>
        <w:t xml:space="preserve">uznaje się dzień </w:t>
      </w:r>
      <w:r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Pr="001106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Pr="001106D0">
        <w:rPr>
          <w:rFonts w:ascii="Times New Roman" w:hAnsi="Times New Roman" w:cs="Times New Roman"/>
          <w:b/>
          <w:bCs/>
          <w:sz w:val="24"/>
          <w:szCs w:val="24"/>
        </w:rPr>
        <w:t xml:space="preserve"> 2025 r.</w:t>
      </w:r>
    </w:p>
    <w:p w14:paraId="304928C9" w14:textId="77777777" w:rsidR="0049072C" w:rsidRDefault="0049072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38E71DD" w14:textId="77777777" w:rsidR="0049072C" w:rsidRDefault="0049072C">
      <w:pPr>
        <w:pStyle w:val="Tekstpodstawowy"/>
        <w:spacing w:line="240" w:lineRule="auto"/>
        <w:jc w:val="both"/>
      </w:pPr>
    </w:p>
    <w:sectPr w:rsidR="0049072C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D7CAD"/>
    <w:multiLevelType w:val="multilevel"/>
    <w:tmpl w:val="BA3C0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2A5F52"/>
    <w:multiLevelType w:val="multilevel"/>
    <w:tmpl w:val="26168C8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55CB14AD"/>
    <w:multiLevelType w:val="multilevel"/>
    <w:tmpl w:val="EFD20B48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7871B4C"/>
    <w:multiLevelType w:val="multilevel"/>
    <w:tmpl w:val="F81833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70722B0"/>
    <w:multiLevelType w:val="multilevel"/>
    <w:tmpl w:val="C33C6D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5666322">
    <w:abstractNumId w:val="0"/>
  </w:num>
  <w:num w:numId="2" w16cid:durableId="737823170">
    <w:abstractNumId w:val="1"/>
  </w:num>
  <w:num w:numId="3" w16cid:durableId="689641569">
    <w:abstractNumId w:val="3"/>
  </w:num>
  <w:num w:numId="4" w16cid:durableId="445849314">
    <w:abstractNumId w:val="2"/>
  </w:num>
  <w:num w:numId="5" w16cid:durableId="1347513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72C"/>
    <w:rsid w:val="001106D0"/>
    <w:rsid w:val="0049072C"/>
    <w:rsid w:val="005434CA"/>
    <w:rsid w:val="00857D61"/>
    <w:rsid w:val="00FE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1849"/>
  <w15:docId w15:val="{62A9CAB9-51A9-4C41-A0D1-E9560C79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B9D"/>
    <w:pPr>
      <w:spacing w:after="200" w:line="276" w:lineRule="auto"/>
    </w:pPr>
    <w:rPr>
      <w:rFonts w:ascii="Calibri" w:eastAsiaTheme="minorEastAsia" w:hAnsi="Calibri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71B9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171B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71B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31707"/>
    <w:rPr>
      <w:color w:val="0000FF"/>
      <w:u w:val="single"/>
    </w:rPr>
  </w:style>
  <w:style w:type="character" w:customStyle="1" w:styleId="alb">
    <w:name w:val="a_lb"/>
    <w:basedOn w:val="Domylnaczcionkaakapitu"/>
    <w:qFormat/>
    <w:rsid w:val="00D1765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C5BE5"/>
    <w:rPr>
      <w:rFonts w:eastAsiaTheme="minorEastAsia"/>
      <w:sz w:val="20"/>
      <w:szCs w:val="20"/>
      <w:lang w:eastAsia="pl-PL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C5BE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637D2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637D2"/>
    <w:rPr>
      <w:rFonts w:eastAsiaTheme="minorEastAsia"/>
      <w:lang w:eastAsia="pl-PL"/>
    </w:rPr>
  </w:style>
  <w:style w:type="character" w:customStyle="1" w:styleId="db1">
    <w:name w:val="db1"/>
    <w:qFormat/>
    <w:rsid w:val="005509B1"/>
    <w:rPr>
      <w:vanish w:val="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56ACC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637D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171B9D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F2C1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63170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-justify">
    <w:name w:val="text-justify"/>
    <w:basedOn w:val="Normalny"/>
    <w:qFormat/>
    <w:rsid w:val="00D34C0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5BE5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637D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5509B1"/>
    <w:rPr>
      <w:rFonts w:ascii="Arial" w:eastAsia="Calibri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56AC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UWAGA: Niniejsza korespondencja  może zawierać informacje poufne oraz/lub prawnie chronione. Jeśli nie są Państwo właściwym adresatem (lub otrzymali Państwo tą korespondencję na skutek pomyłki), prosimy o tym fakcie niezwłocznie poinformować nadawcę i odesłać  otrzymaną  korespondencję. Kopiowanie, ujawnianie lub rozpowszechnianie załączonej informacji bez zgody jej nadawcy jest zabronione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685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dc:description/>
  <cp:lastModifiedBy>Katarzyna Kot</cp:lastModifiedBy>
  <cp:revision>3</cp:revision>
  <cp:lastPrinted>2025-04-29T16:26:00Z</cp:lastPrinted>
  <dcterms:created xsi:type="dcterms:W3CDTF">2025-05-05T06:02:00Z</dcterms:created>
  <dcterms:modified xsi:type="dcterms:W3CDTF">2025-05-05T06:15:00Z</dcterms:modified>
  <dc:language>pl-PL</dc:language>
</cp:coreProperties>
</file>